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2BCA51D" w14:textId="77777777" w:rsidR="00E110D9" w:rsidRPr="00E110D9" w:rsidRDefault="00E110D9" w:rsidP="00E110D9">
      <w:pPr>
        <w:spacing w:after="0" w:line="240" w:lineRule="auto"/>
        <w:outlineLvl w:val="0"/>
        <w:rPr>
          <w:rFonts w:ascii="Raleway" w:eastAsia="Times New Roman" w:hAnsi="Raleway" w:cstheme="minorHAnsi"/>
          <w:b/>
          <w:kern w:val="36"/>
        </w:rPr>
      </w:pPr>
      <w:r w:rsidRPr="00E110D9">
        <w:rPr>
          <w:rFonts w:ascii="Raleway" w:eastAsia="Times New Roman" w:hAnsi="Raleway" w:cstheme="minorHAnsi"/>
          <w:b/>
          <w:kern w:val="36"/>
        </w:rPr>
        <w:t>What’s the difference: training, coaching, teaching, </w:t>
      </w:r>
      <w:proofErr w:type="gramStart"/>
      <w:r w:rsidRPr="00E110D9">
        <w:rPr>
          <w:rFonts w:ascii="Raleway" w:eastAsia="Times New Roman" w:hAnsi="Raleway" w:cstheme="minorHAnsi"/>
          <w:b/>
          <w:kern w:val="36"/>
        </w:rPr>
        <w:t>mentoring</w:t>
      </w:r>
      <w:proofErr w:type="gramEnd"/>
      <w:r w:rsidRPr="00E110D9">
        <w:rPr>
          <w:rFonts w:ascii="Raleway" w:eastAsia="Times New Roman" w:hAnsi="Raleway" w:cstheme="minorHAnsi"/>
          <w:b/>
          <w:kern w:val="36"/>
        </w:rPr>
        <w:t>?</w:t>
      </w:r>
    </w:p>
    <w:p w14:paraId="7A173B47" w14:textId="77777777" w:rsidR="00E110D9" w:rsidRPr="00E110D9" w:rsidRDefault="00E110D9" w:rsidP="00E110D9">
      <w:pPr>
        <w:spacing w:after="0" w:line="240" w:lineRule="auto"/>
        <w:rPr>
          <w:rFonts w:ascii="Raleway" w:eastAsia="Times New Roman" w:hAnsi="Raleway" w:cstheme="minorHAnsi"/>
          <w:i/>
          <w:iCs/>
          <w:sz w:val="18"/>
          <w:szCs w:val="18"/>
        </w:rPr>
      </w:pPr>
      <w:proofErr w:type="gramStart"/>
      <w:r w:rsidRPr="00E110D9">
        <w:rPr>
          <w:rFonts w:ascii="Raleway" w:eastAsia="Times New Roman" w:hAnsi="Raleway" w:cstheme="minorHAnsi"/>
          <w:i/>
          <w:iCs/>
          <w:sz w:val="18"/>
          <w:szCs w:val="18"/>
        </w:rPr>
        <w:t>posted</w:t>
      </w:r>
      <w:proofErr w:type="gramEnd"/>
      <w:r w:rsidRPr="00E110D9">
        <w:rPr>
          <w:rFonts w:ascii="Raleway" w:eastAsia="Times New Roman" w:hAnsi="Raleway" w:cstheme="minorHAnsi"/>
          <w:i/>
          <w:iCs/>
          <w:sz w:val="18"/>
          <w:szCs w:val="18"/>
        </w:rPr>
        <w:t xml:space="preserve"> on February 28 , 2012 by </w:t>
      </w:r>
      <w:proofErr w:type="spellStart"/>
      <w:r w:rsidRPr="00E110D9">
        <w:rPr>
          <w:rFonts w:ascii="Raleway" w:eastAsia="Times New Roman" w:hAnsi="Raleway" w:cstheme="minorHAnsi"/>
          <w:i/>
          <w:iCs/>
          <w:sz w:val="18"/>
          <w:szCs w:val="18"/>
        </w:rPr>
        <w:fldChar w:fldCharType="begin"/>
      </w:r>
      <w:r w:rsidRPr="00E110D9">
        <w:rPr>
          <w:rFonts w:ascii="Raleway" w:eastAsia="Times New Roman" w:hAnsi="Raleway" w:cstheme="minorHAnsi"/>
          <w:i/>
          <w:iCs/>
          <w:sz w:val="18"/>
          <w:szCs w:val="18"/>
        </w:rPr>
        <w:instrText xml:space="preserve"> HYPERLINK "https://leadertainment.com/author/ryanbhale/" </w:instrText>
      </w:r>
      <w:r w:rsidRPr="00E110D9">
        <w:rPr>
          <w:rFonts w:ascii="Raleway" w:eastAsia="Times New Roman" w:hAnsi="Raleway" w:cstheme="minorHAnsi"/>
          <w:i/>
          <w:iCs/>
          <w:sz w:val="18"/>
          <w:szCs w:val="18"/>
        </w:rPr>
        <w:fldChar w:fldCharType="separate"/>
      </w:r>
      <w:r w:rsidRPr="00E110D9">
        <w:rPr>
          <w:rFonts w:ascii="Raleway" w:eastAsia="Times New Roman" w:hAnsi="Raleway" w:cstheme="minorHAnsi"/>
          <w:i/>
          <w:iCs/>
          <w:sz w:val="18"/>
          <w:szCs w:val="18"/>
        </w:rPr>
        <w:t>ryanbhale</w:t>
      </w:r>
      <w:proofErr w:type="spellEnd"/>
      <w:r w:rsidRPr="00E110D9">
        <w:rPr>
          <w:rFonts w:ascii="Raleway" w:eastAsia="Times New Roman" w:hAnsi="Raleway" w:cstheme="minorHAnsi"/>
          <w:i/>
          <w:iCs/>
          <w:sz w:val="18"/>
          <w:szCs w:val="18"/>
        </w:rPr>
        <w:fldChar w:fldCharType="end"/>
      </w:r>
    </w:p>
    <w:p w14:paraId="6849F94B" w14:textId="77777777" w:rsidR="00E110D9" w:rsidRPr="00E110D9" w:rsidRDefault="00E110D9" w:rsidP="00E110D9">
      <w:pPr>
        <w:shd w:val="clear" w:color="auto" w:fill="FFFFFF"/>
        <w:spacing w:after="0" w:line="240" w:lineRule="auto"/>
        <w:rPr>
          <w:rFonts w:ascii="Raleway" w:eastAsia="Times New Roman" w:hAnsi="Raleway" w:cstheme="minorHAnsi"/>
          <w:b/>
          <w:bCs/>
          <w:i/>
          <w:iCs/>
        </w:rPr>
      </w:pPr>
    </w:p>
    <w:p w14:paraId="78ED9EAA" w14:textId="77777777" w:rsidR="00E110D9" w:rsidRPr="00E110D9" w:rsidRDefault="00E110D9" w:rsidP="00E110D9">
      <w:pPr>
        <w:shd w:val="clear" w:color="auto" w:fill="FFFFFF"/>
        <w:spacing w:after="0" w:line="240" w:lineRule="auto"/>
        <w:rPr>
          <w:rFonts w:ascii="Raleway" w:eastAsia="Times New Roman" w:hAnsi="Raleway" w:cstheme="minorHAnsi"/>
        </w:rPr>
      </w:pPr>
      <w:r w:rsidRPr="00E110D9">
        <w:rPr>
          <w:rFonts w:ascii="Raleway" w:eastAsia="Times New Roman" w:hAnsi="Raleway" w:cstheme="minorHAnsi"/>
          <w:b/>
          <w:bCs/>
          <w:iCs/>
        </w:rPr>
        <w:t>Training</w:t>
      </w:r>
      <w:r w:rsidRPr="00E110D9">
        <w:rPr>
          <w:rFonts w:ascii="Raleway" w:eastAsia="Times New Roman" w:hAnsi="Raleway" w:cstheme="minorHAnsi"/>
        </w:rPr>
        <w:t xml:space="preserve"> – to help a person master a specific skill in a direct (or “hands on”) interaction, use Training. To use a situation outside of work as an analogy, let’s imagine you want to help your daughter (or son, spouse, or roommate, depending on your situation) learn to make her own breakfast. The Training style involves getting the ingredients and recipe out, and working next to her at the stove to make an </w:t>
      </w:r>
      <w:proofErr w:type="spellStart"/>
      <w:r w:rsidRPr="00E110D9">
        <w:rPr>
          <w:rFonts w:ascii="Raleway" w:eastAsia="Times New Roman" w:hAnsi="Raleway" w:cstheme="minorHAnsi"/>
        </w:rPr>
        <w:t>omelette</w:t>
      </w:r>
      <w:proofErr w:type="spellEnd"/>
      <w:r w:rsidRPr="00E110D9">
        <w:rPr>
          <w:rFonts w:ascii="Raleway" w:eastAsia="Times New Roman" w:hAnsi="Raleway" w:cstheme="minorHAnsi"/>
        </w:rPr>
        <w:t xml:space="preserve"> together. After a few attempts, she will do more and more of the task herself until she is independently proficient.</w:t>
      </w:r>
    </w:p>
    <w:p w14:paraId="4EECD997" w14:textId="77777777" w:rsidR="00E110D9" w:rsidRPr="00E110D9" w:rsidRDefault="00E110D9" w:rsidP="00E110D9">
      <w:pPr>
        <w:shd w:val="clear" w:color="auto" w:fill="FFFFFF"/>
        <w:spacing w:after="0" w:line="240" w:lineRule="auto"/>
        <w:rPr>
          <w:rFonts w:ascii="Raleway" w:eastAsia="Times New Roman" w:hAnsi="Raleway" w:cstheme="minorHAnsi"/>
          <w:b/>
          <w:bCs/>
          <w:iCs/>
        </w:rPr>
      </w:pPr>
    </w:p>
    <w:p w14:paraId="6F645D2E" w14:textId="77777777" w:rsidR="00E110D9" w:rsidRPr="00E110D9" w:rsidRDefault="00E110D9" w:rsidP="00E110D9">
      <w:pPr>
        <w:shd w:val="clear" w:color="auto" w:fill="FFFFFF"/>
        <w:spacing w:after="0" w:line="240" w:lineRule="auto"/>
        <w:rPr>
          <w:rFonts w:ascii="Raleway" w:eastAsia="Times New Roman" w:hAnsi="Raleway" w:cstheme="minorHAnsi"/>
        </w:rPr>
      </w:pPr>
      <w:r w:rsidRPr="00E110D9">
        <w:rPr>
          <w:rFonts w:ascii="Raleway" w:eastAsia="Times New Roman" w:hAnsi="Raleway" w:cstheme="minorHAnsi"/>
          <w:b/>
          <w:bCs/>
          <w:iCs/>
        </w:rPr>
        <w:t>Coaching</w:t>
      </w:r>
      <w:r w:rsidRPr="00E110D9">
        <w:rPr>
          <w:rFonts w:ascii="Raleway" w:eastAsia="Times New Roman" w:hAnsi="Raleway" w:cstheme="minorHAnsi"/>
          <w:iCs/>
        </w:rPr>
        <w:t> </w:t>
      </w:r>
      <w:r w:rsidRPr="00E110D9">
        <w:rPr>
          <w:rFonts w:ascii="Raleway" w:eastAsia="Times New Roman" w:hAnsi="Raleway" w:cstheme="minorHAnsi"/>
        </w:rPr>
        <w:t xml:space="preserve">– for a specific skill, but now in an indirect (or “hands off”) interaction, use Coaching. For the </w:t>
      </w:r>
      <w:proofErr w:type="spellStart"/>
      <w:r w:rsidRPr="00E110D9">
        <w:rPr>
          <w:rFonts w:ascii="Raleway" w:eastAsia="Times New Roman" w:hAnsi="Raleway" w:cstheme="minorHAnsi"/>
        </w:rPr>
        <w:t>omelette</w:t>
      </w:r>
      <w:proofErr w:type="spellEnd"/>
      <w:r w:rsidRPr="00E110D9">
        <w:rPr>
          <w:rFonts w:ascii="Raleway" w:eastAsia="Times New Roman" w:hAnsi="Raleway" w:cstheme="minorHAnsi"/>
        </w:rPr>
        <w:t xml:space="preserve"> example, this means talking to your daughter before (and/or after) breakfast for a conversation. Ask questions to reinforce knowledge and help her anticipate setbacks before they occur. Give tips and tricks that have helped you succeed at the same task. Great coaches also help to boost confidence and reduce anxiety to improve performance.</w:t>
      </w:r>
    </w:p>
    <w:p w14:paraId="78579A0E" w14:textId="77777777" w:rsidR="00E110D9" w:rsidRPr="00E110D9" w:rsidRDefault="00E110D9" w:rsidP="00E110D9">
      <w:pPr>
        <w:shd w:val="clear" w:color="auto" w:fill="FFFFFF"/>
        <w:spacing w:after="0" w:line="240" w:lineRule="auto"/>
        <w:rPr>
          <w:rFonts w:ascii="Raleway" w:eastAsia="Times New Roman" w:hAnsi="Raleway" w:cstheme="minorHAnsi"/>
          <w:b/>
          <w:bCs/>
          <w:iCs/>
        </w:rPr>
      </w:pPr>
    </w:p>
    <w:p w14:paraId="53BDFE1A" w14:textId="77777777" w:rsidR="00E110D9" w:rsidRPr="00E110D9" w:rsidRDefault="00E110D9" w:rsidP="00E110D9">
      <w:pPr>
        <w:shd w:val="clear" w:color="auto" w:fill="FFFFFF"/>
        <w:spacing w:after="0" w:line="240" w:lineRule="auto"/>
        <w:rPr>
          <w:rFonts w:ascii="Raleway" w:eastAsia="Times New Roman" w:hAnsi="Raleway" w:cstheme="minorHAnsi"/>
        </w:rPr>
      </w:pPr>
      <w:r w:rsidRPr="00E110D9">
        <w:rPr>
          <w:rFonts w:ascii="Raleway" w:eastAsia="Times New Roman" w:hAnsi="Raleway" w:cstheme="minorHAnsi"/>
          <w:b/>
          <w:bCs/>
          <w:iCs/>
        </w:rPr>
        <w:t>Teaching</w:t>
      </w:r>
      <w:r w:rsidRPr="00E110D9">
        <w:rPr>
          <w:rFonts w:ascii="Raleway" w:eastAsia="Times New Roman" w:hAnsi="Raleway" w:cstheme="minorHAnsi"/>
        </w:rPr>
        <w:t> – increase capability in a general suite of skills through direct interactions with Teaching. You can help your daughter master a number of breakfast recipes from crepes to congee, over a series of lessons in the kitchen. A wise teacher in this case will also include effective dish washing in the curriculum! Teachers help build skills in a number of tasks, plus help to generalize the approach they teach to enable success in related (but not identical) situations.</w:t>
      </w:r>
    </w:p>
    <w:p w14:paraId="3AC9FE64" w14:textId="77777777" w:rsidR="00E110D9" w:rsidRPr="00E110D9" w:rsidRDefault="00E110D9" w:rsidP="00E110D9">
      <w:pPr>
        <w:shd w:val="clear" w:color="auto" w:fill="FFFFFF"/>
        <w:spacing w:after="0" w:line="240" w:lineRule="auto"/>
        <w:rPr>
          <w:rFonts w:ascii="Raleway" w:eastAsia="Times New Roman" w:hAnsi="Raleway" w:cstheme="minorHAnsi"/>
          <w:b/>
          <w:bCs/>
          <w:iCs/>
        </w:rPr>
      </w:pPr>
    </w:p>
    <w:p w14:paraId="72311F16" w14:textId="77777777" w:rsidR="00607B39" w:rsidRDefault="00E110D9" w:rsidP="00E110D9">
      <w:pPr>
        <w:shd w:val="clear" w:color="auto" w:fill="FFFFFF"/>
        <w:spacing w:after="0" w:line="240" w:lineRule="auto"/>
        <w:rPr>
          <w:rFonts w:ascii="Raleway" w:eastAsia="Times New Roman" w:hAnsi="Raleway" w:cstheme="minorHAnsi"/>
        </w:rPr>
      </w:pPr>
      <w:r w:rsidRPr="00E110D9">
        <w:rPr>
          <w:rFonts w:ascii="Raleway" w:eastAsia="Times New Roman" w:hAnsi="Raleway" w:cstheme="minorHAnsi"/>
          <w:b/>
          <w:bCs/>
          <w:iCs/>
        </w:rPr>
        <w:t>Mentoring</w:t>
      </w:r>
      <w:r w:rsidRPr="00E110D9">
        <w:rPr>
          <w:rFonts w:ascii="Raleway" w:eastAsia="Times New Roman" w:hAnsi="Raleway" w:cstheme="minorHAnsi"/>
        </w:rPr>
        <w:t> – the most abstract development method, mentoring builds capability in general skills through indirect interactions. Mentoring your daughter in this analogy would include conversations to explore why independence and proficiency in meal preparation is important, what she enjoys most and least about what she’s learning, etc. Great mentors fill in blind spots, clarify motivations, and remove mental obstacles to success over longer-term interactions.</w:t>
      </w:r>
    </w:p>
    <w:p w14:paraId="61828A3F" w14:textId="77777777" w:rsidR="00E110D9" w:rsidRDefault="00E110D9" w:rsidP="00E110D9">
      <w:pPr>
        <w:shd w:val="clear" w:color="auto" w:fill="FFFFFF"/>
        <w:spacing w:after="0" w:line="240" w:lineRule="auto"/>
        <w:rPr>
          <w:rFonts w:ascii="Raleway" w:eastAsia="Times New Roman" w:hAnsi="Raleway" w:cstheme="minorHAnsi"/>
        </w:rPr>
      </w:pPr>
    </w:p>
    <w:p w14:paraId="67FE8B72" w14:textId="77777777" w:rsidR="00E110D9" w:rsidRDefault="00E110D9" w:rsidP="00E110D9">
      <w:pPr>
        <w:shd w:val="clear" w:color="auto" w:fill="FFFFFF"/>
        <w:spacing w:after="0" w:line="240" w:lineRule="auto"/>
        <w:rPr>
          <w:rFonts w:ascii="Raleway" w:eastAsia="Times New Roman" w:hAnsi="Raleway" w:cstheme="minorHAnsi"/>
        </w:rPr>
      </w:pPr>
    </w:p>
    <w:p w14:paraId="2B387838" w14:textId="77777777" w:rsidR="00E110D9" w:rsidRDefault="00E110D9" w:rsidP="00E110D9">
      <w:pPr>
        <w:shd w:val="clear" w:color="auto" w:fill="FFFFFF"/>
        <w:spacing w:after="0" w:line="240" w:lineRule="auto"/>
        <w:rPr>
          <w:rFonts w:ascii="Raleway" w:eastAsia="Times New Roman" w:hAnsi="Raleway" w:cstheme="minorHAnsi"/>
        </w:rPr>
      </w:pPr>
    </w:p>
    <w:p w14:paraId="3068D416" w14:textId="77777777" w:rsidR="00E110D9" w:rsidRPr="00E110D9" w:rsidRDefault="00E110D9" w:rsidP="00E110D9">
      <w:pPr>
        <w:spacing w:after="0" w:line="240" w:lineRule="auto"/>
        <w:outlineLvl w:val="0"/>
        <w:rPr>
          <w:rFonts w:ascii="Raleway" w:eastAsia="Times New Roman" w:hAnsi="Raleway" w:cstheme="minorHAnsi"/>
          <w:b/>
          <w:kern w:val="36"/>
        </w:rPr>
      </w:pPr>
      <w:r w:rsidRPr="00E110D9">
        <w:rPr>
          <w:rFonts w:ascii="Raleway" w:eastAsia="Times New Roman" w:hAnsi="Raleway" w:cstheme="minorHAnsi"/>
          <w:b/>
          <w:kern w:val="36"/>
        </w:rPr>
        <w:t>What’s the difference: training, coaching, teaching, </w:t>
      </w:r>
      <w:proofErr w:type="gramStart"/>
      <w:r w:rsidRPr="00E110D9">
        <w:rPr>
          <w:rFonts w:ascii="Raleway" w:eastAsia="Times New Roman" w:hAnsi="Raleway" w:cstheme="minorHAnsi"/>
          <w:b/>
          <w:kern w:val="36"/>
        </w:rPr>
        <w:t>mentoring</w:t>
      </w:r>
      <w:proofErr w:type="gramEnd"/>
      <w:r w:rsidRPr="00E110D9">
        <w:rPr>
          <w:rFonts w:ascii="Raleway" w:eastAsia="Times New Roman" w:hAnsi="Raleway" w:cstheme="minorHAnsi"/>
          <w:b/>
          <w:kern w:val="36"/>
        </w:rPr>
        <w:t>?</w:t>
      </w:r>
    </w:p>
    <w:p w14:paraId="409D1E5E" w14:textId="77777777" w:rsidR="00E110D9" w:rsidRPr="00E110D9" w:rsidRDefault="00E110D9" w:rsidP="00E110D9">
      <w:pPr>
        <w:spacing w:after="0" w:line="240" w:lineRule="auto"/>
        <w:rPr>
          <w:rFonts w:ascii="Raleway" w:eastAsia="Times New Roman" w:hAnsi="Raleway" w:cstheme="minorHAnsi"/>
          <w:i/>
          <w:iCs/>
          <w:sz w:val="18"/>
          <w:szCs w:val="18"/>
        </w:rPr>
      </w:pPr>
      <w:proofErr w:type="gramStart"/>
      <w:r w:rsidRPr="00E110D9">
        <w:rPr>
          <w:rFonts w:ascii="Raleway" w:eastAsia="Times New Roman" w:hAnsi="Raleway" w:cstheme="minorHAnsi"/>
          <w:i/>
          <w:iCs/>
          <w:sz w:val="18"/>
          <w:szCs w:val="18"/>
        </w:rPr>
        <w:t>posted</w:t>
      </w:r>
      <w:proofErr w:type="gramEnd"/>
      <w:r w:rsidRPr="00E110D9">
        <w:rPr>
          <w:rFonts w:ascii="Raleway" w:eastAsia="Times New Roman" w:hAnsi="Raleway" w:cstheme="minorHAnsi"/>
          <w:i/>
          <w:iCs/>
          <w:sz w:val="18"/>
          <w:szCs w:val="18"/>
        </w:rPr>
        <w:t xml:space="preserve"> on February 28 , 2012 by </w:t>
      </w:r>
      <w:proofErr w:type="spellStart"/>
      <w:r w:rsidRPr="00E110D9">
        <w:rPr>
          <w:rFonts w:ascii="Raleway" w:eastAsia="Times New Roman" w:hAnsi="Raleway" w:cstheme="minorHAnsi"/>
          <w:i/>
          <w:iCs/>
          <w:sz w:val="18"/>
          <w:szCs w:val="18"/>
        </w:rPr>
        <w:fldChar w:fldCharType="begin"/>
      </w:r>
      <w:r w:rsidRPr="00E110D9">
        <w:rPr>
          <w:rFonts w:ascii="Raleway" w:eastAsia="Times New Roman" w:hAnsi="Raleway" w:cstheme="minorHAnsi"/>
          <w:i/>
          <w:iCs/>
          <w:sz w:val="18"/>
          <w:szCs w:val="18"/>
        </w:rPr>
        <w:instrText xml:space="preserve"> HYPERLINK "https://leadertainment.com/author/ryanbhale/" </w:instrText>
      </w:r>
      <w:r w:rsidRPr="00E110D9">
        <w:rPr>
          <w:rFonts w:ascii="Raleway" w:eastAsia="Times New Roman" w:hAnsi="Raleway" w:cstheme="minorHAnsi"/>
          <w:i/>
          <w:iCs/>
          <w:sz w:val="18"/>
          <w:szCs w:val="18"/>
        </w:rPr>
        <w:fldChar w:fldCharType="separate"/>
      </w:r>
      <w:r w:rsidRPr="00E110D9">
        <w:rPr>
          <w:rFonts w:ascii="Raleway" w:eastAsia="Times New Roman" w:hAnsi="Raleway" w:cstheme="minorHAnsi"/>
          <w:i/>
          <w:iCs/>
          <w:sz w:val="18"/>
          <w:szCs w:val="18"/>
        </w:rPr>
        <w:t>ryanbhale</w:t>
      </w:r>
      <w:proofErr w:type="spellEnd"/>
      <w:r w:rsidRPr="00E110D9">
        <w:rPr>
          <w:rFonts w:ascii="Raleway" w:eastAsia="Times New Roman" w:hAnsi="Raleway" w:cstheme="minorHAnsi"/>
          <w:i/>
          <w:iCs/>
          <w:sz w:val="18"/>
          <w:szCs w:val="18"/>
        </w:rPr>
        <w:fldChar w:fldCharType="end"/>
      </w:r>
    </w:p>
    <w:p w14:paraId="66A2D5D6" w14:textId="77777777" w:rsidR="00E110D9" w:rsidRPr="00E110D9" w:rsidRDefault="00E110D9" w:rsidP="00E110D9">
      <w:pPr>
        <w:shd w:val="clear" w:color="auto" w:fill="FFFFFF"/>
        <w:spacing w:after="0" w:line="240" w:lineRule="auto"/>
        <w:rPr>
          <w:rFonts w:ascii="Raleway" w:eastAsia="Times New Roman" w:hAnsi="Raleway" w:cstheme="minorHAnsi"/>
          <w:b/>
          <w:bCs/>
          <w:i/>
          <w:iCs/>
        </w:rPr>
      </w:pPr>
    </w:p>
    <w:p w14:paraId="0FF25CD8" w14:textId="77777777" w:rsidR="00E110D9" w:rsidRPr="00E110D9" w:rsidRDefault="00E110D9" w:rsidP="00E110D9">
      <w:pPr>
        <w:shd w:val="clear" w:color="auto" w:fill="FFFFFF"/>
        <w:spacing w:after="0" w:line="240" w:lineRule="auto"/>
        <w:rPr>
          <w:rFonts w:ascii="Raleway" w:eastAsia="Times New Roman" w:hAnsi="Raleway" w:cstheme="minorHAnsi"/>
        </w:rPr>
      </w:pPr>
      <w:r w:rsidRPr="00E110D9">
        <w:rPr>
          <w:rFonts w:ascii="Raleway" w:eastAsia="Times New Roman" w:hAnsi="Raleway" w:cstheme="minorHAnsi"/>
          <w:b/>
          <w:bCs/>
          <w:iCs/>
        </w:rPr>
        <w:t>Training</w:t>
      </w:r>
      <w:r w:rsidRPr="00E110D9">
        <w:rPr>
          <w:rFonts w:ascii="Raleway" w:eastAsia="Times New Roman" w:hAnsi="Raleway" w:cstheme="minorHAnsi"/>
        </w:rPr>
        <w:t xml:space="preserve"> – to help a person master a specific skill in a direct (or “hands on”) interaction, use Training. To use a situation outside of work as an analogy, let’s imagine you want to help your daughter (or son, spouse, or roommate, depending on your situation) learn to make her own breakfast. The Training style involves getting the ingredients and recipe out, and working next to her at the stove to make an </w:t>
      </w:r>
      <w:proofErr w:type="spellStart"/>
      <w:r w:rsidRPr="00E110D9">
        <w:rPr>
          <w:rFonts w:ascii="Raleway" w:eastAsia="Times New Roman" w:hAnsi="Raleway" w:cstheme="minorHAnsi"/>
        </w:rPr>
        <w:t>omelette</w:t>
      </w:r>
      <w:proofErr w:type="spellEnd"/>
      <w:r w:rsidRPr="00E110D9">
        <w:rPr>
          <w:rFonts w:ascii="Raleway" w:eastAsia="Times New Roman" w:hAnsi="Raleway" w:cstheme="minorHAnsi"/>
        </w:rPr>
        <w:t xml:space="preserve"> together. After a few attempts, she will do more and more of the task herself until she is independently proficient.</w:t>
      </w:r>
    </w:p>
    <w:p w14:paraId="5FE085BC" w14:textId="77777777" w:rsidR="00E110D9" w:rsidRPr="00E110D9" w:rsidRDefault="00E110D9" w:rsidP="00E110D9">
      <w:pPr>
        <w:shd w:val="clear" w:color="auto" w:fill="FFFFFF"/>
        <w:spacing w:after="0" w:line="240" w:lineRule="auto"/>
        <w:rPr>
          <w:rFonts w:ascii="Raleway" w:eastAsia="Times New Roman" w:hAnsi="Raleway" w:cstheme="minorHAnsi"/>
          <w:b/>
          <w:bCs/>
          <w:iCs/>
        </w:rPr>
      </w:pPr>
    </w:p>
    <w:p w14:paraId="43777123" w14:textId="77777777" w:rsidR="00E110D9" w:rsidRPr="00E110D9" w:rsidRDefault="00E110D9" w:rsidP="00E110D9">
      <w:pPr>
        <w:shd w:val="clear" w:color="auto" w:fill="FFFFFF"/>
        <w:spacing w:after="0" w:line="240" w:lineRule="auto"/>
        <w:rPr>
          <w:rFonts w:ascii="Raleway" w:eastAsia="Times New Roman" w:hAnsi="Raleway" w:cstheme="minorHAnsi"/>
        </w:rPr>
      </w:pPr>
      <w:r w:rsidRPr="00E110D9">
        <w:rPr>
          <w:rFonts w:ascii="Raleway" w:eastAsia="Times New Roman" w:hAnsi="Raleway" w:cstheme="minorHAnsi"/>
          <w:b/>
          <w:bCs/>
          <w:iCs/>
        </w:rPr>
        <w:t>Coaching</w:t>
      </w:r>
      <w:r w:rsidRPr="00E110D9">
        <w:rPr>
          <w:rFonts w:ascii="Raleway" w:eastAsia="Times New Roman" w:hAnsi="Raleway" w:cstheme="minorHAnsi"/>
          <w:iCs/>
        </w:rPr>
        <w:t> </w:t>
      </w:r>
      <w:r w:rsidRPr="00E110D9">
        <w:rPr>
          <w:rFonts w:ascii="Raleway" w:eastAsia="Times New Roman" w:hAnsi="Raleway" w:cstheme="minorHAnsi"/>
        </w:rPr>
        <w:t xml:space="preserve">– for a specific skill, but now in an indirect (or “hands off”) interaction, use Coaching. For the </w:t>
      </w:r>
      <w:proofErr w:type="spellStart"/>
      <w:r w:rsidRPr="00E110D9">
        <w:rPr>
          <w:rFonts w:ascii="Raleway" w:eastAsia="Times New Roman" w:hAnsi="Raleway" w:cstheme="minorHAnsi"/>
        </w:rPr>
        <w:t>omelette</w:t>
      </w:r>
      <w:proofErr w:type="spellEnd"/>
      <w:r w:rsidRPr="00E110D9">
        <w:rPr>
          <w:rFonts w:ascii="Raleway" w:eastAsia="Times New Roman" w:hAnsi="Raleway" w:cstheme="minorHAnsi"/>
        </w:rPr>
        <w:t xml:space="preserve"> example, this means talking to your daughter before (and/or after) breakfast for a conversation. Ask questions to reinforce knowledge and help her anticipate setbacks before they occur. Give tips and tricks that have helped you succeed at the same task. Great coaches also help to boost confidence and reduce anxiety to improve performance.</w:t>
      </w:r>
    </w:p>
    <w:p w14:paraId="583C1E82" w14:textId="77777777" w:rsidR="00E110D9" w:rsidRPr="00E110D9" w:rsidRDefault="00E110D9" w:rsidP="00E110D9">
      <w:pPr>
        <w:shd w:val="clear" w:color="auto" w:fill="FFFFFF"/>
        <w:spacing w:after="0" w:line="240" w:lineRule="auto"/>
        <w:rPr>
          <w:rFonts w:ascii="Raleway" w:eastAsia="Times New Roman" w:hAnsi="Raleway" w:cstheme="minorHAnsi"/>
          <w:b/>
          <w:bCs/>
          <w:iCs/>
        </w:rPr>
      </w:pPr>
    </w:p>
    <w:p w14:paraId="156B566B" w14:textId="77777777" w:rsidR="00E110D9" w:rsidRPr="00E110D9" w:rsidRDefault="00E110D9" w:rsidP="00E110D9">
      <w:pPr>
        <w:shd w:val="clear" w:color="auto" w:fill="FFFFFF"/>
        <w:spacing w:after="0" w:line="240" w:lineRule="auto"/>
        <w:rPr>
          <w:rFonts w:ascii="Raleway" w:eastAsia="Times New Roman" w:hAnsi="Raleway" w:cstheme="minorHAnsi"/>
        </w:rPr>
      </w:pPr>
      <w:r w:rsidRPr="00E110D9">
        <w:rPr>
          <w:rFonts w:ascii="Raleway" w:eastAsia="Times New Roman" w:hAnsi="Raleway" w:cstheme="minorHAnsi"/>
          <w:b/>
          <w:bCs/>
          <w:iCs/>
        </w:rPr>
        <w:t>Teaching</w:t>
      </w:r>
      <w:r w:rsidRPr="00E110D9">
        <w:rPr>
          <w:rFonts w:ascii="Raleway" w:eastAsia="Times New Roman" w:hAnsi="Raleway" w:cstheme="minorHAnsi"/>
        </w:rPr>
        <w:t> – increase capability in a general suite of skills through direct interactions with Teaching. You can help your daughter master a number of breakfast recipes from crepes to congee, over a series of lessons in the kitchen. A wise teacher in this case will also include effective dish washing in the curriculum! Teachers help build skills in a number of tasks, plus help to generalize the approach they teach to enable success in related (but not identical) situations.</w:t>
      </w:r>
    </w:p>
    <w:p w14:paraId="51DEFDA5" w14:textId="77777777" w:rsidR="00E110D9" w:rsidRPr="00E110D9" w:rsidRDefault="00E110D9" w:rsidP="00E110D9">
      <w:pPr>
        <w:shd w:val="clear" w:color="auto" w:fill="FFFFFF"/>
        <w:spacing w:after="0" w:line="240" w:lineRule="auto"/>
        <w:rPr>
          <w:rFonts w:ascii="Raleway" w:eastAsia="Times New Roman" w:hAnsi="Raleway" w:cstheme="minorHAnsi"/>
          <w:b/>
          <w:bCs/>
          <w:iCs/>
        </w:rPr>
      </w:pPr>
    </w:p>
    <w:p w14:paraId="72B57450" w14:textId="77777777" w:rsidR="00E110D9" w:rsidRPr="00E110D9" w:rsidRDefault="00E110D9" w:rsidP="00E110D9">
      <w:pPr>
        <w:shd w:val="clear" w:color="auto" w:fill="FFFFFF"/>
        <w:spacing w:after="0" w:line="240" w:lineRule="auto"/>
        <w:rPr>
          <w:rFonts w:ascii="Raleway" w:eastAsia="Times New Roman" w:hAnsi="Raleway" w:cstheme="minorHAnsi"/>
        </w:rPr>
      </w:pPr>
      <w:r w:rsidRPr="00E110D9">
        <w:rPr>
          <w:rFonts w:ascii="Raleway" w:eastAsia="Times New Roman" w:hAnsi="Raleway" w:cstheme="minorHAnsi"/>
          <w:b/>
          <w:bCs/>
          <w:iCs/>
        </w:rPr>
        <w:t>Mentoring</w:t>
      </w:r>
      <w:r w:rsidRPr="00E110D9">
        <w:rPr>
          <w:rFonts w:ascii="Raleway" w:eastAsia="Times New Roman" w:hAnsi="Raleway" w:cstheme="minorHAnsi"/>
        </w:rPr>
        <w:t> – the most abstract development method, mentoring builds capability in general skills through indirect interactions. Mentoring your daughter in this analogy would include conversations to explore why independence and proficiency in meal preparation is important, what she enjoys most and least about what she’s learning, etc. Great mentors fill in blind spots, clarify motivations, and remove mental obstacles to success over longer-term interactions.</w:t>
      </w:r>
      <w:bookmarkStart w:id="0" w:name="_GoBack"/>
      <w:bookmarkEnd w:id="0"/>
    </w:p>
    <w:sectPr w:rsidR="00E110D9" w:rsidRPr="00E110D9" w:rsidSect="00E110D9">
      <w:pgSz w:w="15840" w:h="12240" w:orient="landscape"/>
      <w:pgMar w:top="720" w:right="720" w:bottom="720" w:left="720" w:header="720" w:footer="720" w:gutter="0"/>
      <w:cols w:num="2"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Raleway">
    <w:altName w:val="Cambria"/>
    <w:panose1 w:val="020B0003030101060003"/>
    <w:charset w:val="00"/>
    <w:family w:val="swiss"/>
    <w:pitch w:val="variable"/>
    <w:sig w:usb0="A00002FF" w:usb1="5000205B" w:usb2="00000000" w:usb3="00000000" w:csb0="00000097"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10D9"/>
    <w:rsid w:val="00607B39"/>
    <w:rsid w:val="00E110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B7D6B9"/>
  <w15:chartTrackingRefBased/>
  <w15:docId w15:val="{82D0DEFF-6788-45E1-B1EA-35CFFB2C9E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E110D9"/>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E110D9"/>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110D9"/>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E110D9"/>
    <w:rPr>
      <w:rFonts w:ascii="Times New Roman" w:eastAsia="Times New Roman" w:hAnsi="Times New Roman" w:cs="Times New Roman"/>
      <w:b/>
      <w:bCs/>
      <w:sz w:val="36"/>
      <w:szCs w:val="36"/>
    </w:rPr>
  </w:style>
  <w:style w:type="character" w:customStyle="1" w:styleId="posted-on">
    <w:name w:val="posted-on"/>
    <w:basedOn w:val="DefaultParagraphFont"/>
    <w:rsid w:val="00E110D9"/>
  </w:style>
  <w:style w:type="character" w:styleId="Hyperlink">
    <w:name w:val="Hyperlink"/>
    <w:basedOn w:val="DefaultParagraphFont"/>
    <w:uiPriority w:val="99"/>
    <w:semiHidden/>
    <w:unhideWhenUsed/>
    <w:rsid w:val="00E110D9"/>
    <w:rPr>
      <w:color w:val="0000FF"/>
      <w:u w:val="single"/>
    </w:rPr>
  </w:style>
  <w:style w:type="character" w:customStyle="1" w:styleId="byline">
    <w:name w:val="byline"/>
    <w:basedOn w:val="DefaultParagraphFont"/>
    <w:rsid w:val="00E110D9"/>
  </w:style>
  <w:style w:type="character" w:customStyle="1" w:styleId="author">
    <w:name w:val="author"/>
    <w:basedOn w:val="DefaultParagraphFont"/>
    <w:rsid w:val="00E110D9"/>
  </w:style>
  <w:style w:type="paragraph" w:styleId="NormalWeb">
    <w:name w:val="Normal (Web)"/>
    <w:basedOn w:val="Normal"/>
    <w:uiPriority w:val="99"/>
    <w:semiHidden/>
    <w:unhideWhenUsed/>
    <w:rsid w:val="00E110D9"/>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E110D9"/>
    <w:rPr>
      <w:b/>
      <w:bCs/>
    </w:rPr>
  </w:style>
  <w:style w:type="character" w:styleId="Emphasis">
    <w:name w:val="Emphasis"/>
    <w:basedOn w:val="DefaultParagraphFont"/>
    <w:uiPriority w:val="20"/>
    <w:qFormat/>
    <w:rsid w:val="00E110D9"/>
    <w:rPr>
      <w:i/>
      <w:iCs/>
    </w:rPr>
  </w:style>
  <w:style w:type="character" w:customStyle="1" w:styleId="ata-controlscomplain-btn">
    <w:name w:val="ata-controls__complain-btn"/>
    <w:basedOn w:val="DefaultParagraphFont"/>
    <w:rsid w:val="00E110D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22304094">
      <w:bodyDiv w:val="1"/>
      <w:marLeft w:val="0"/>
      <w:marRight w:val="0"/>
      <w:marTop w:val="0"/>
      <w:marBottom w:val="0"/>
      <w:divBdr>
        <w:top w:val="none" w:sz="0" w:space="0" w:color="auto"/>
        <w:left w:val="none" w:sz="0" w:space="0" w:color="auto"/>
        <w:bottom w:val="none" w:sz="0" w:space="0" w:color="auto"/>
        <w:right w:val="none" w:sz="0" w:space="0" w:color="auto"/>
      </w:divBdr>
      <w:divsChild>
        <w:div w:id="488904130">
          <w:marLeft w:val="0"/>
          <w:marRight w:val="0"/>
          <w:marTop w:val="0"/>
          <w:marBottom w:val="840"/>
          <w:divBdr>
            <w:top w:val="none" w:sz="0" w:space="0" w:color="auto"/>
            <w:left w:val="none" w:sz="0" w:space="0" w:color="auto"/>
            <w:bottom w:val="none" w:sz="0" w:space="0" w:color="auto"/>
            <w:right w:val="none" w:sz="0" w:space="0" w:color="auto"/>
          </w:divBdr>
        </w:div>
        <w:div w:id="268778658">
          <w:marLeft w:val="0"/>
          <w:marRight w:val="0"/>
          <w:marTop w:val="0"/>
          <w:marBottom w:val="420"/>
          <w:divBdr>
            <w:top w:val="none" w:sz="0" w:space="0" w:color="auto"/>
            <w:left w:val="none" w:sz="0" w:space="0" w:color="auto"/>
            <w:bottom w:val="none" w:sz="0" w:space="0" w:color="auto"/>
            <w:right w:val="none" w:sz="0" w:space="0" w:color="auto"/>
          </w:divBdr>
          <w:divsChild>
            <w:div w:id="399520155">
              <w:marLeft w:val="0"/>
              <w:marRight w:val="0"/>
              <w:marTop w:val="0"/>
              <w:marBottom w:val="0"/>
              <w:divBdr>
                <w:top w:val="none" w:sz="0" w:space="0" w:color="auto"/>
                <w:left w:val="none" w:sz="0" w:space="0" w:color="auto"/>
                <w:bottom w:val="none" w:sz="0" w:space="0" w:color="auto"/>
                <w:right w:val="none" w:sz="0" w:space="0" w:color="auto"/>
              </w:divBdr>
              <w:divsChild>
                <w:div w:id="59795751">
                  <w:marLeft w:val="0"/>
                  <w:marRight w:val="0"/>
                  <w:marTop w:val="0"/>
                  <w:marBottom w:val="0"/>
                  <w:divBdr>
                    <w:top w:val="none" w:sz="0" w:space="0" w:color="auto"/>
                    <w:left w:val="none" w:sz="0" w:space="0" w:color="auto"/>
                    <w:bottom w:val="none" w:sz="0" w:space="0" w:color="auto"/>
                    <w:right w:val="none" w:sz="0" w:space="0" w:color="auto"/>
                  </w:divBdr>
                  <w:divsChild>
                    <w:div w:id="1388184985">
                      <w:marLeft w:val="0"/>
                      <w:marRight w:val="15"/>
                      <w:marTop w:val="0"/>
                      <w:marBottom w:val="0"/>
                      <w:divBdr>
                        <w:top w:val="none" w:sz="0" w:space="0" w:color="auto"/>
                        <w:left w:val="none" w:sz="0" w:space="0" w:color="auto"/>
                        <w:bottom w:val="none" w:sz="0" w:space="0" w:color="auto"/>
                        <w:right w:val="none" w:sz="0" w:space="0" w:color="auto"/>
                      </w:divBdr>
                    </w:div>
                    <w:div w:id="1414156809">
                      <w:marLeft w:val="0"/>
                      <w:marRight w:val="15"/>
                      <w:marTop w:val="0"/>
                      <w:marBottom w:val="0"/>
                      <w:divBdr>
                        <w:top w:val="none" w:sz="0" w:space="0" w:color="auto"/>
                        <w:left w:val="none" w:sz="0" w:space="0" w:color="auto"/>
                        <w:bottom w:val="none" w:sz="0" w:space="0" w:color="auto"/>
                        <w:right w:val="none" w:sz="0" w:space="0" w:color="auto"/>
                      </w:divBdr>
                    </w:div>
                    <w:div w:id="1454248181">
                      <w:marLeft w:val="0"/>
                      <w:marRight w:val="15"/>
                      <w:marTop w:val="0"/>
                      <w:marBottom w:val="0"/>
                      <w:divBdr>
                        <w:top w:val="none" w:sz="0" w:space="0" w:color="auto"/>
                        <w:left w:val="none" w:sz="0" w:space="0" w:color="auto"/>
                        <w:bottom w:val="none" w:sz="0" w:space="0" w:color="auto"/>
                        <w:right w:val="none" w:sz="0" w:space="0" w:color="auto"/>
                      </w:divBdr>
                    </w:div>
                    <w:div w:id="268971574">
                      <w:marLeft w:val="0"/>
                      <w:marRight w:val="15"/>
                      <w:marTop w:val="0"/>
                      <w:marBottom w:val="0"/>
                      <w:divBdr>
                        <w:top w:val="none" w:sz="0" w:space="0" w:color="auto"/>
                        <w:left w:val="none" w:sz="0" w:space="0" w:color="auto"/>
                        <w:bottom w:val="none" w:sz="0" w:space="0" w:color="auto"/>
                        <w:right w:val="none" w:sz="0" w:space="0" w:color="auto"/>
                      </w:divBdr>
                    </w:div>
                    <w:div w:id="1916234739">
                      <w:marLeft w:val="0"/>
                      <w:marRight w:val="1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628</Words>
  <Characters>3583</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Adam Conder</dc:creator>
  <cp:keywords/>
  <dc:description/>
  <cp:lastModifiedBy>Adam Conder</cp:lastModifiedBy>
  <cp:revision>1</cp:revision>
  <dcterms:created xsi:type="dcterms:W3CDTF">2019-04-24T17:42:00Z</dcterms:created>
  <dcterms:modified xsi:type="dcterms:W3CDTF">2019-04-24T17:47:00Z</dcterms:modified>
</cp:coreProperties>
</file>